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numPr>
          <w:ilvl w:val="0"/>
          <w:numId w:val="1"/>
        </w:numPr>
        <w:tabs>
          <w:tab w:pos="9368" w:val="left" w:leader="none"/>
        </w:tabs>
        <w:spacing w:line="650" w:lineRule="exact" w:before="109" w:after="0"/>
        <w:ind w:left="9367" w:right="0" w:hanging="283"/>
        <w:jc w:val="left"/>
      </w:pPr>
      <w:r>
        <w:rPr/>
        <w:drawing>
          <wp:anchor distT="0" distB="0" distL="0" distR="0" allowOverlap="1" layoutInCell="1" locked="0" behindDoc="0" simplePos="0" relativeHeight="1024">
            <wp:simplePos x="0" y="0"/>
            <wp:positionH relativeFrom="page">
              <wp:posOffset>179997</wp:posOffset>
            </wp:positionH>
            <wp:positionV relativeFrom="paragraph">
              <wp:posOffset>4081</wp:posOffset>
            </wp:positionV>
            <wp:extent cx="5400040" cy="5017643"/>
            <wp:effectExtent l="0" t="0" r="0" b="0"/>
            <wp:wrapNone/>
            <wp:docPr id="1" name="image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50176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분류 : 화성암</w:t>
      </w:r>
    </w:p>
    <w:p>
      <w:pPr>
        <w:pStyle w:val="ListParagraph"/>
        <w:numPr>
          <w:ilvl w:val="0"/>
          <w:numId w:val="1"/>
        </w:numPr>
        <w:tabs>
          <w:tab w:pos="9368" w:val="left" w:leader="none"/>
        </w:tabs>
        <w:spacing w:line="648" w:lineRule="exact" w:before="0" w:after="0"/>
        <w:ind w:left="9367" w:right="0" w:hanging="283"/>
        <w:jc w:val="left"/>
        <w:rPr>
          <w:b/>
          <w:sz w:val="36"/>
        </w:rPr>
      </w:pPr>
      <w:r>
        <w:rPr>
          <w:b/>
          <w:sz w:val="36"/>
        </w:rPr>
        <w:t>암석이름 :</w:t>
      </w:r>
      <w:r>
        <w:rPr>
          <w:b/>
          <w:spacing w:val="3"/>
          <w:sz w:val="36"/>
        </w:rPr>
        <w:t> </w:t>
      </w:r>
      <w:r>
        <w:rPr>
          <w:b/>
          <w:sz w:val="36"/>
        </w:rPr>
        <w:t>흑요암(Obsidian)</w:t>
      </w:r>
    </w:p>
    <w:p>
      <w:pPr>
        <w:pStyle w:val="ListParagraph"/>
        <w:numPr>
          <w:ilvl w:val="0"/>
          <w:numId w:val="1"/>
        </w:numPr>
        <w:tabs>
          <w:tab w:pos="9368" w:val="left" w:leader="none"/>
        </w:tabs>
        <w:spacing w:line="649" w:lineRule="exact" w:before="0" w:after="0"/>
        <w:ind w:left="9367" w:right="0" w:hanging="283"/>
        <w:jc w:val="left"/>
        <w:rPr>
          <w:b/>
          <w:sz w:val="36"/>
        </w:rPr>
      </w:pPr>
      <w:r>
        <w:rPr>
          <w:b/>
          <w:sz w:val="36"/>
        </w:rPr>
        <w:t>주요광물 : 석영,</w:t>
      </w:r>
      <w:r>
        <w:rPr>
          <w:b/>
          <w:spacing w:val="3"/>
          <w:sz w:val="36"/>
        </w:rPr>
        <w:t> </w:t>
      </w:r>
      <w:r>
        <w:rPr>
          <w:b/>
          <w:sz w:val="36"/>
        </w:rPr>
        <w:t>장석</w:t>
      </w:r>
    </w:p>
    <w:p>
      <w:pPr>
        <w:pStyle w:val="ListParagraph"/>
        <w:numPr>
          <w:ilvl w:val="0"/>
          <w:numId w:val="1"/>
        </w:numPr>
        <w:tabs>
          <w:tab w:pos="9368" w:val="left" w:leader="none"/>
        </w:tabs>
        <w:spacing w:line="648" w:lineRule="exact" w:before="0" w:after="0"/>
        <w:ind w:left="9367" w:right="0" w:hanging="283"/>
        <w:jc w:val="left"/>
        <w:rPr>
          <w:b/>
          <w:sz w:val="36"/>
        </w:rPr>
      </w:pPr>
      <w:r>
        <w:rPr>
          <w:b/>
          <w:sz w:val="36"/>
        </w:rPr>
        <w:t>보유기관 : 강원대학교</w:t>
      </w:r>
      <w:r>
        <w:rPr>
          <w:b/>
          <w:spacing w:val="-2"/>
          <w:sz w:val="36"/>
        </w:rPr>
        <w:t> </w:t>
      </w:r>
      <w:r>
        <w:rPr>
          <w:b/>
          <w:sz w:val="36"/>
        </w:rPr>
        <w:t>과학교육학부</w:t>
      </w:r>
    </w:p>
    <w:p>
      <w:pPr>
        <w:pStyle w:val="ListParagraph"/>
        <w:numPr>
          <w:ilvl w:val="0"/>
          <w:numId w:val="1"/>
        </w:numPr>
        <w:tabs>
          <w:tab w:pos="9368" w:val="left" w:leader="none"/>
        </w:tabs>
        <w:spacing w:line="648" w:lineRule="exact" w:before="0" w:after="0"/>
        <w:ind w:left="9367" w:right="0" w:hanging="283"/>
        <w:jc w:val="left"/>
        <w:rPr>
          <w:b/>
          <w:sz w:val="36"/>
        </w:rPr>
      </w:pPr>
      <w:r>
        <w:rPr>
          <w:b/>
          <w:sz w:val="36"/>
        </w:rPr>
        <w:t>산지 : 산지</w:t>
      </w:r>
      <w:r>
        <w:rPr>
          <w:b/>
          <w:spacing w:val="1"/>
          <w:sz w:val="36"/>
        </w:rPr>
        <w:t> </w:t>
      </w:r>
      <w:r>
        <w:rPr>
          <w:b/>
          <w:sz w:val="36"/>
        </w:rPr>
        <w:t>미상</w:t>
      </w:r>
    </w:p>
    <w:p>
      <w:pPr>
        <w:pStyle w:val="ListParagraph"/>
        <w:numPr>
          <w:ilvl w:val="0"/>
          <w:numId w:val="1"/>
        </w:numPr>
        <w:tabs>
          <w:tab w:pos="9368" w:val="left" w:leader="none"/>
        </w:tabs>
        <w:spacing w:line="648" w:lineRule="exact" w:before="0" w:after="0"/>
        <w:ind w:left="9367" w:right="0" w:hanging="283"/>
        <w:jc w:val="left"/>
        <w:rPr>
          <w:b/>
          <w:sz w:val="36"/>
        </w:rPr>
      </w:pPr>
      <w:r>
        <w:rPr>
          <w:b/>
          <w:sz w:val="36"/>
        </w:rPr>
        <w:t>특징</w:t>
      </w:r>
    </w:p>
    <w:p>
      <w:pPr>
        <w:pStyle w:val="ListParagraph"/>
        <w:numPr>
          <w:ilvl w:val="1"/>
          <w:numId w:val="1"/>
        </w:numPr>
        <w:tabs>
          <w:tab w:pos="9933" w:val="left" w:leader="none"/>
          <w:tab w:pos="9934" w:val="left" w:leader="none"/>
        </w:tabs>
        <w:spacing w:line="576" w:lineRule="exact" w:before="0" w:after="0"/>
        <w:ind w:left="9933" w:right="0" w:hanging="566"/>
        <w:jc w:val="left"/>
        <w:rPr>
          <w:b/>
          <w:sz w:val="32"/>
        </w:rPr>
      </w:pPr>
      <w:r>
        <w:rPr>
          <w:b/>
          <w:sz w:val="32"/>
        </w:rPr>
        <w:t>규산이 풍부한 유리질</w:t>
      </w:r>
      <w:r>
        <w:rPr>
          <w:b/>
          <w:spacing w:val="-15"/>
          <w:sz w:val="32"/>
        </w:rPr>
        <w:t> </w:t>
      </w:r>
      <w:r>
        <w:rPr>
          <w:b/>
          <w:sz w:val="32"/>
        </w:rPr>
        <w:t>화산암이다.</w:t>
      </w:r>
    </w:p>
    <w:p>
      <w:pPr>
        <w:pStyle w:val="ListParagraph"/>
        <w:numPr>
          <w:ilvl w:val="1"/>
          <w:numId w:val="1"/>
        </w:numPr>
        <w:tabs>
          <w:tab w:pos="9933" w:val="left" w:leader="none"/>
          <w:tab w:pos="9934" w:val="left" w:leader="none"/>
        </w:tabs>
        <w:spacing w:line="576" w:lineRule="exact" w:before="0" w:after="0"/>
        <w:ind w:left="9933" w:right="0" w:hanging="566"/>
        <w:jc w:val="left"/>
        <w:rPr>
          <w:b/>
          <w:sz w:val="32"/>
        </w:rPr>
      </w:pPr>
      <w:r>
        <w:rPr>
          <w:b/>
          <w:sz w:val="32"/>
        </w:rPr>
        <w:t>용암이 지표에서 급속히 고결하여</w:t>
      </w:r>
      <w:r>
        <w:rPr>
          <w:b/>
          <w:spacing w:val="-19"/>
          <w:sz w:val="32"/>
        </w:rPr>
        <w:t> </w:t>
      </w:r>
      <w:r>
        <w:rPr>
          <w:b/>
          <w:sz w:val="32"/>
        </w:rPr>
        <w:t>생성된다.</w:t>
      </w:r>
    </w:p>
    <w:p>
      <w:pPr>
        <w:pStyle w:val="ListParagraph"/>
        <w:numPr>
          <w:ilvl w:val="1"/>
          <w:numId w:val="1"/>
        </w:numPr>
        <w:tabs>
          <w:tab w:pos="9933" w:val="left" w:leader="none"/>
          <w:tab w:pos="9934" w:val="left" w:leader="none"/>
        </w:tabs>
        <w:spacing w:line="237" w:lineRule="auto" w:before="2" w:after="0"/>
        <w:ind w:left="9933" w:right="112" w:hanging="566"/>
        <w:jc w:val="left"/>
        <w:rPr>
          <w:b/>
          <w:sz w:val="32"/>
        </w:rPr>
      </w:pPr>
      <w:r>
        <w:rPr>
          <w:b/>
          <w:sz w:val="32"/>
        </w:rPr>
        <w:t>일반적으로 치밀하고 유리질 광택을 가지며, 흑색, 회색, </w:t>
      </w:r>
      <w:r>
        <w:rPr>
          <w:b/>
          <w:spacing w:val="-13"/>
          <w:sz w:val="32"/>
        </w:rPr>
        <w:t>적 </w:t>
      </w:r>
      <w:r>
        <w:rPr>
          <w:b/>
          <w:sz w:val="32"/>
        </w:rPr>
        <w:t>색, 갈색을</w:t>
      </w:r>
      <w:r>
        <w:rPr>
          <w:b/>
          <w:spacing w:val="-7"/>
          <w:sz w:val="32"/>
        </w:rPr>
        <w:t> </w:t>
      </w:r>
      <w:r>
        <w:rPr>
          <w:b/>
          <w:sz w:val="32"/>
        </w:rPr>
        <w:t>띤다.</w:t>
      </w:r>
    </w:p>
    <w:p>
      <w:pPr>
        <w:pStyle w:val="ListParagraph"/>
        <w:numPr>
          <w:ilvl w:val="1"/>
          <w:numId w:val="1"/>
        </w:numPr>
        <w:tabs>
          <w:tab w:pos="9933" w:val="left" w:leader="none"/>
          <w:tab w:pos="9934" w:val="left" w:leader="none"/>
        </w:tabs>
        <w:spacing w:line="580" w:lineRule="exact" w:before="0" w:after="0"/>
        <w:ind w:left="9933" w:right="0" w:hanging="566"/>
        <w:jc w:val="left"/>
        <w:rPr>
          <w:b/>
          <w:sz w:val="32"/>
        </w:rPr>
      </w:pPr>
      <w:r>
        <w:rPr>
          <w:b/>
          <w:sz w:val="32"/>
        </w:rPr>
        <w:t>패각상으로 쉽게</w:t>
      </w:r>
      <w:r>
        <w:rPr>
          <w:b/>
          <w:spacing w:val="-9"/>
          <w:sz w:val="32"/>
        </w:rPr>
        <w:t> </w:t>
      </w:r>
      <w:r>
        <w:rPr>
          <w:b/>
          <w:sz w:val="32"/>
        </w:rPr>
        <w:t>깨진다.</w:t>
      </w:r>
    </w:p>
    <w:sectPr>
      <w:type w:val="continuous"/>
      <w:pgSz w:w="19200" w:h="10800" w:orient="landscape"/>
      <w:pgMar w:top="560" w:bottom="280" w:left="180" w:right="5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Malgun Gothic">
    <w:altName w:val="Malgun Gothic"/>
    <w:charset w:val="0"/>
    <w:family w:val="swiss"/>
    <w:pitch w:val="variable"/>
  </w:font>
  <w:font w:name="Wingdings">
    <w:altName w:val="Wingdings"/>
    <w:charset w:val="2"/>
    <w:family w:val="auto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9367" w:hanging="284"/>
      </w:pPr>
      <w:rPr>
        <w:rFonts w:hint="default" w:ascii="Arial" w:hAnsi="Arial" w:eastAsia="Arial" w:cs="Arial"/>
        <w:w w:val="100"/>
        <w:sz w:val="36"/>
        <w:szCs w:val="36"/>
      </w:rPr>
    </w:lvl>
    <w:lvl w:ilvl="1">
      <w:start w:val="0"/>
      <w:numFmt w:val="bullet"/>
      <w:lvlText w:val=""/>
      <w:lvlJc w:val="left"/>
      <w:pPr>
        <w:ind w:left="9933" w:hanging="567"/>
      </w:pPr>
      <w:rPr>
        <w:rFonts w:hint="default" w:ascii="Wingdings" w:hAnsi="Wingdings" w:eastAsia="Wingdings" w:cs="Wingdings"/>
        <w:w w:val="100"/>
        <w:sz w:val="32"/>
        <w:szCs w:val="32"/>
      </w:rPr>
    </w:lvl>
    <w:lvl w:ilvl="2">
      <w:start w:val="0"/>
      <w:numFmt w:val="bullet"/>
      <w:lvlText w:val="•"/>
      <w:lvlJc w:val="left"/>
      <w:pPr>
        <w:ind w:left="10886" w:hanging="567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1832" w:hanging="567"/>
      </w:pPr>
      <w:rPr>
        <w:rFonts w:hint="default"/>
      </w:rPr>
    </w:lvl>
    <w:lvl w:ilvl="4">
      <w:start w:val="0"/>
      <w:numFmt w:val="bullet"/>
      <w:lvlText w:val="•"/>
      <w:lvlJc w:val="left"/>
      <w:pPr>
        <w:ind w:left="12778" w:hanging="567"/>
      </w:pPr>
      <w:rPr>
        <w:rFonts w:hint="default"/>
      </w:rPr>
    </w:lvl>
    <w:lvl w:ilvl="5">
      <w:start w:val="0"/>
      <w:numFmt w:val="bullet"/>
      <w:lvlText w:val="•"/>
      <w:lvlJc w:val="left"/>
      <w:pPr>
        <w:ind w:left="13724" w:hanging="567"/>
      </w:pPr>
      <w:rPr>
        <w:rFonts w:hint="default"/>
      </w:rPr>
    </w:lvl>
    <w:lvl w:ilvl="6">
      <w:start w:val="0"/>
      <w:numFmt w:val="bullet"/>
      <w:lvlText w:val="•"/>
      <w:lvlJc w:val="left"/>
      <w:pPr>
        <w:ind w:left="14670" w:hanging="567"/>
      </w:pPr>
      <w:rPr>
        <w:rFonts w:hint="default"/>
      </w:rPr>
    </w:lvl>
    <w:lvl w:ilvl="7">
      <w:start w:val="0"/>
      <w:numFmt w:val="bullet"/>
      <w:lvlText w:val="•"/>
      <w:lvlJc w:val="left"/>
      <w:pPr>
        <w:ind w:left="15616" w:hanging="567"/>
      </w:pPr>
      <w:rPr>
        <w:rFonts w:hint="default"/>
      </w:rPr>
    </w:lvl>
    <w:lvl w:ilvl="8">
      <w:start w:val="0"/>
      <w:numFmt w:val="bullet"/>
      <w:lvlText w:val="•"/>
      <w:lvlJc w:val="left"/>
      <w:pPr>
        <w:ind w:left="16562" w:hanging="56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Malgun Gothic" w:hAnsi="Malgun Gothic" w:eastAsia="Malgun Gothic" w:cs="Malgun Gothic"/>
    </w:rPr>
  </w:style>
  <w:style w:styleId="BodyText" w:type="paragraph">
    <w:name w:val="Body Text"/>
    <w:basedOn w:val="Normal"/>
    <w:uiPriority w:val="1"/>
    <w:qFormat/>
    <w:pPr>
      <w:spacing w:line="576" w:lineRule="exact"/>
      <w:ind w:left="9933" w:hanging="566"/>
    </w:pPr>
    <w:rPr>
      <w:rFonts w:ascii="Malgun Gothic" w:hAnsi="Malgun Gothic" w:eastAsia="Malgun Gothic" w:cs="Malgun Gothic"/>
      <w:b/>
      <w:bCs/>
      <w:sz w:val="32"/>
      <w:szCs w:val="32"/>
    </w:rPr>
  </w:style>
  <w:style w:styleId="Heading1" w:type="paragraph">
    <w:name w:val="Heading 1"/>
    <w:basedOn w:val="Normal"/>
    <w:uiPriority w:val="1"/>
    <w:qFormat/>
    <w:pPr>
      <w:spacing w:line="648" w:lineRule="exact"/>
      <w:ind w:left="9367" w:hanging="283"/>
      <w:outlineLvl w:val="1"/>
    </w:pPr>
    <w:rPr>
      <w:rFonts w:ascii="Malgun Gothic" w:hAnsi="Malgun Gothic" w:eastAsia="Malgun Gothic" w:cs="Malgun Gothic"/>
      <w:b/>
      <w:bCs/>
      <w:sz w:val="36"/>
      <w:szCs w:val="36"/>
    </w:rPr>
  </w:style>
  <w:style w:styleId="ListParagraph" w:type="paragraph">
    <w:name w:val="List Paragraph"/>
    <w:basedOn w:val="Normal"/>
    <w:uiPriority w:val="1"/>
    <w:qFormat/>
    <w:pPr>
      <w:spacing w:line="648" w:lineRule="exact"/>
      <w:ind w:left="9367" w:hanging="283"/>
    </w:pPr>
    <w:rPr>
      <w:rFonts w:ascii="Malgun Gothic" w:hAnsi="Malgun Gothic" w:eastAsia="Malgun Gothic" w:cs="Malgun Gothic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2019-12-08T11:20:25Z</dcterms:created>
  <dcterms:modified xsi:type="dcterms:W3CDTF">2019-12-08T11:20:25Z</dcterms:modified>
</cp:coreProperties>
</file>