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995</wp:posOffset>
            </wp:positionV>
            <wp:extent cx="5400040" cy="560768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0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Bivalvia(이매패)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이매패강에 속하는 연체동물들을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총칭한다.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좌우대칭의 두 개의 껍데기를 가지고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112" w:hanging="566"/>
        <w:jc w:val="both"/>
        <w:rPr>
          <w:b/>
          <w:sz w:val="32"/>
        </w:rPr>
      </w:pPr>
      <w:r>
        <w:rPr>
          <w:b/>
          <w:sz w:val="32"/>
        </w:rPr>
        <w:t>눈·촉각·치설이 없다. 다리는 도끼 모양을 하고 있어 물 밑 바닥이나 땅 속을 파고 들어가기에 알맞으며 두 쌍의 </w:t>
      </w:r>
      <w:r>
        <w:rPr>
          <w:b/>
          <w:spacing w:val="-6"/>
          <w:sz w:val="32"/>
        </w:rPr>
        <w:t>넓은 </w:t>
      </w:r>
      <w:r>
        <w:rPr>
          <w:b/>
          <w:sz w:val="32"/>
        </w:rPr>
        <w:t>아가미가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40" w:lineRule="auto" w:before="2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조개·굴·대합·가리비 등이 이에</w:t>
      </w:r>
      <w:r>
        <w:rPr>
          <w:b/>
          <w:spacing w:val="-23"/>
          <w:sz w:val="32"/>
        </w:rPr>
        <w:t> </w:t>
      </w:r>
      <w:r>
        <w:rPr>
          <w:b/>
          <w:sz w:val="32"/>
        </w:rPr>
        <w:t>속한다.</w:t>
      </w:r>
    </w:p>
    <w:sectPr>
      <w:type w:val="continuous"/>
      <w:pgSz w:w="19200" w:h="10810" w:orient="landscape"/>
      <w:pgMar w:top="560" w:bottom="280" w:left="1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7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3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2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5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2019-12-07T10:33:22Z</dcterms:created>
  <dcterms:modified xsi:type="dcterms:W3CDTF">2019-12-07T10:33:22Z</dcterms:modified>
</cp:coreProperties>
</file>