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C" w:rsidRDefault="007A4C22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45826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458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11540C" w:rsidRDefault="007A4C2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생파편</w:t>
      </w:r>
      <w:r>
        <w:rPr>
          <w:b/>
          <w:sz w:val="36"/>
        </w:rPr>
        <w:t xml:space="preserve"> </w:t>
      </w:r>
      <w:r>
        <w:rPr>
          <w:b/>
          <w:sz w:val="36"/>
        </w:rPr>
        <w:t>이암</w:t>
      </w:r>
      <w:r>
        <w:rPr>
          <w:b/>
          <w:sz w:val="36"/>
        </w:rPr>
        <w:t>(Fossiliferous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mudstone)</w:t>
      </w:r>
    </w:p>
    <w:p w:rsidR="0011540C" w:rsidRDefault="007A4C2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점토광물</w:t>
      </w:r>
    </w:p>
    <w:p w:rsidR="0011540C" w:rsidRDefault="007A4C2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1540C" w:rsidRDefault="007A4C2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11540C" w:rsidRDefault="007A4C2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11540C" w:rsidRDefault="007A4C2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20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입자크기가</w:t>
      </w:r>
      <w:r>
        <w:rPr>
          <w:b/>
          <w:sz w:val="32"/>
          <w:lang w:eastAsia="ko-KR"/>
        </w:rPr>
        <w:t xml:space="preserve"> 0.0625mm </w:t>
      </w:r>
      <w:r>
        <w:rPr>
          <w:b/>
          <w:sz w:val="32"/>
          <w:lang w:eastAsia="ko-KR"/>
        </w:rPr>
        <w:t>이하의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실트와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점토를</w:t>
      </w:r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주성분으로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이암이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바탕으로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되어있다</w:t>
      </w:r>
      <w:r>
        <w:rPr>
          <w:b/>
          <w:sz w:val="32"/>
          <w:lang w:eastAsia="ko-KR"/>
        </w:rPr>
        <w:t>.</w:t>
      </w:r>
    </w:p>
    <w:p w:rsidR="0011540C" w:rsidRDefault="007A4C2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10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실트나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점토속에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살거나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묻혀있던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생물들이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퇴적물과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함께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그대로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고화된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sectPr w:rsidR="0011540C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E71"/>
    <w:multiLevelType w:val="hybridMultilevel"/>
    <w:tmpl w:val="869A58A6"/>
    <w:lvl w:ilvl="0" w:tplc="4D3EBE10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1FF42B00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18C818E0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A112D692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384C2ADC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A92C79C6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364EB75E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40660236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2BC6D42E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1540C"/>
    <w:rsid w:val="0011540C"/>
    <w:rsid w:val="007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05ECF-C07F-49E7-B749-7BAA5E9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1" w:right="108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2021-04-26T02:23:00Z</dcterms:modified>
</cp:coreProperties>
</file>