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360057</wp:posOffset>
            </wp:positionV>
            <wp:extent cx="5400040" cy="588543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8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호상편마암(Banded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석영과 장석이 주성분인 우백질과 흑운모가 주성분인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우흑</w:t>
      </w:r>
    </w:p>
    <w:p>
      <w:pPr>
        <w:pStyle w:val="BodyText"/>
        <w:ind w:firstLine="0"/>
      </w:pPr>
      <w:r>
        <w:rPr/>
        <w:t>질이 띠를 이룬 호상구조가 뚜렷하게 보이는 편마암이다.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편마구조를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부분적으로 석영들이 재결정작용을 받아 크게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흑운모가 특징적으로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부분적으로 미그마타이트질 조직이</w:t>
      </w:r>
      <w:r>
        <w:rPr>
          <w:b/>
          <w:spacing w:val="-22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8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2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2019-12-10T16:23:48Z</dcterms:created>
  <dcterms:modified xsi:type="dcterms:W3CDTF">2019-12-10T16:23:48Z</dcterms:modified>
</cp:coreProperties>
</file>