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0C" w:rsidRDefault="003A173F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2097</wp:posOffset>
            </wp:positionV>
            <wp:extent cx="5400293" cy="53713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3" cy="537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B5500C" w:rsidRDefault="003A173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해백합</w:t>
      </w:r>
      <w:r>
        <w:rPr>
          <w:b/>
          <w:sz w:val="36"/>
        </w:rPr>
        <w:t xml:space="preserve"> </w:t>
      </w:r>
      <w:r>
        <w:rPr>
          <w:b/>
          <w:sz w:val="36"/>
        </w:rPr>
        <w:t>석회암</w:t>
      </w:r>
      <w:r>
        <w:rPr>
          <w:b/>
          <w:sz w:val="36"/>
        </w:rPr>
        <w:t>(Encrinal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limestone)</w:t>
      </w:r>
    </w:p>
    <w:p w:rsidR="00B5500C" w:rsidRDefault="003A173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방해석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백운석</w:t>
      </w:r>
      <w:r>
        <w:rPr>
          <w:b/>
          <w:sz w:val="36"/>
          <w:lang w:eastAsia="ko-KR"/>
        </w:rPr>
        <w:t>,</w:t>
      </w:r>
      <w:r>
        <w:rPr>
          <w:b/>
          <w:spacing w:val="5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장석</w:t>
      </w:r>
    </w:p>
    <w:p w:rsidR="00B5500C" w:rsidRDefault="003A173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과학교육학부</w:t>
      </w:r>
    </w:p>
    <w:p w:rsidR="00B5500C" w:rsidRDefault="003A173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Lockport, New </w:t>
      </w:r>
      <w:r>
        <w:rPr>
          <w:b/>
          <w:spacing w:val="-4"/>
          <w:sz w:val="36"/>
        </w:rPr>
        <w:t>York,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USA</w:t>
      </w:r>
    </w:p>
    <w:p w:rsidR="00B5500C" w:rsidRDefault="003A173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B5500C" w:rsidRDefault="003A173F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418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해백합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파편의</w:t>
      </w:r>
      <w:r>
        <w:rPr>
          <w:b/>
          <w:sz w:val="32"/>
          <w:lang w:eastAsia="ko-KR"/>
        </w:rPr>
        <w:t xml:space="preserve"> 10~50% </w:t>
      </w:r>
      <w:r>
        <w:rPr>
          <w:b/>
          <w:sz w:val="32"/>
          <w:lang w:eastAsia="ko-KR"/>
        </w:rPr>
        <w:t>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석회암으로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다량의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해백합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화석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산출이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특징적이다</w:t>
      </w:r>
      <w:r>
        <w:rPr>
          <w:b/>
          <w:sz w:val="32"/>
          <w:lang w:eastAsia="ko-KR"/>
        </w:rPr>
        <w:t>.</w:t>
      </w:r>
    </w:p>
    <w:p w:rsidR="00B5500C" w:rsidRDefault="003A173F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7" w:lineRule="exact"/>
        <w:ind w:left="9931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조립질로서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고에너지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환경에서의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퇴적을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지시한다</w:t>
      </w:r>
      <w:r>
        <w:rPr>
          <w:b/>
          <w:sz w:val="32"/>
          <w:lang w:eastAsia="ko-KR"/>
        </w:rPr>
        <w:t>.</w:t>
      </w:r>
    </w:p>
    <w:p w:rsidR="00B5500C" w:rsidRDefault="003A173F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6" w:lineRule="exact"/>
        <w:ind w:left="9931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탄산칼슘을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주성분으로</w:t>
      </w:r>
      <w:r>
        <w:rPr>
          <w:b/>
          <w:spacing w:val="-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p w:rsidR="00B5500C" w:rsidRDefault="003A173F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left="9931" w:right="11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백색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회색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암회색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흑색을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괴상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층상을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5"/>
          <w:sz w:val="32"/>
          <w:lang w:eastAsia="ko-KR"/>
        </w:rPr>
        <w:t>이</w:t>
      </w:r>
      <w:r>
        <w:rPr>
          <w:b/>
          <w:spacing w:val="-1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룬다</w:t>
      </w:r>
      <w:r>
        <w:rPr>
          <w:b/>
          <w:sz w:val="32"/>
          <w:lang w:eastAsia="ko-KR"/>
        </w:rPr>
        <w:t>.</w:t>
      </w:r>
    </w:p>
    <w:sectPr w:rsidR="00B5500C">
      <w:type w:val="continuous"/>
      <w:pgSz w:w="19200" w:h="10810" w:orient="landscape"/>
      <w:pgMar w:top="560" w:right="6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2DD0"/>
    <w:multiLevelType w:val="hybridMultilevel"/>
    <w:tmpl w:val="5F3E41BE"/>
    <w:lvl w:ilvl="0" w:tplc="9F7CD8DA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BDF84330">
      <w:numFmt w:val="bullet"/>
      <w:lvlText w:val=""/>
      <w:lvlJc w:val="left"/>
      <w:pPr>
        <w:ind w:left="9930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EF16C4E6">
      <w:numFmt w:val="bullet"/>
      <w:lvlText w:val="•"/>
      <w:lvlJc w:val="left"/>
      <w:pPr>
        <w:ind w:left="10875" w:hanging="567"/>
      </w:pPr>
      <w:rPr>
        <w:rFonts w:hint="default"/>
      </w:rPr>
    </w:lvl>
    <w:lvl w:ilvl="3" w:tplc="4C1EB0D4">
      <w:numFmt w:val="bullet"/>
      <w:lvlText w:val="•"/>
      <w:lvlJc w:val="left"/>
      <w:pPr>
        <w:ind w:left="11810" w:hanging="567"/>
      </w:pPr>
      <w:rPr>
        <w:rFonts w:hint="default"/>
      </w:rPr>
    </w:lvl>
    <w:lvl w:ilvl="4" w:tplc="637AACCA">
      <w:numFmt w:val="bullet"/>
      <w:lvlText w:val="•"/>
      <w:lvlJc w:val="left"/>
      <w:pPr>
        <w:ind w:left="12745" w:hanging="567"/>
      </w:pPr>
      <w:rPr>
        <w:rFonts w:hint="default"/>
      </w:rPr>
    </w:lvl>
    <w:lvl w:ilvl="5" w:tplc="2BEA2D6C">
      <w:numFmt w:val="bullet"/>
      <w:lvlText w:val="•"/>
      <w:lvlJc w:val="left"/>
      <w:pPr>
        <w:ind w:left="13681" w:hanging="567"/>
      </w:pPr>
      <w:rPr>
        <w:rFonts w:hint="default"/>
      </w:rPr>
    </w:lvl>
    <w:lvl w:ilvl="6" w:tplc="ECAC09EC">
      <w:numFmt w:val="bullet"/>
      <w:lvlText w:val="•"/>
      <w:lvlJc w:val="left"/>
      <w:pPr>
        <w:ind w:left="14616" w:hanging="567"/>
      </w:pPr>
      <w:rPr>
        <w:rFonts w:hint="default"/>
      </w:rPr>
    </w:lvl>
    <w:lvl w:ilvl="7" w:tplc="F7E49E8A">
      <w:numFmt w:val="bullet"/>
      <w:lvlText w:val="•"/>
      <w:lvlJc w:val="left"/>
      <w:pPr>
        <w:ind w:left="15551" w:hanging="567"/>
      </w:pPr>
      <w:rPr>
        <w:rFonts w:hint="default"/>
      </w:rPr>
    </w:lvl>
    <w:lvl w:ilvl="8" w:tplc="8AEE3014">
      <w:numFmt w:val="bullet"/>
      <w:lvlText w:val="•"/>
      <w:lvlJc w:val="left"/>
      <w:pPr>
        <w:ind w:left="1648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5500C"/>
    <w:rsid w:val="003A173F"/>
    <w:rsid w:val="00B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4B50E-170B-479B-86E3-51894C9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1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2021-04-22T05:20:00Z</dcterms:modified>
</cp:coreProperties>
</file>