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77697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76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Pteridophytes(</w:t>
      </w:r>
      <w:r>
        <w:rPr>
          <w:b/>
          <w:sz w:val="38"/>
        </w:rPr>
        <w:t>Taeniopteris</w:t>
      </w:r>
      <w:r>
        <w:rPr>
          <w:b/>
          <w:sz w:val="36"/>
        </w:rPr>
        <w:t>,</w:t>
      </w:r>
      <w:r>
        <w:rPr>
          <w:b/>
          <w:spacing w:val="-49"/>
          <w:sz w:val="36"/>
        </w:rPr>
        <w:t> </w:t>
      </w:r>
      <w:r>
        <w:rPr>
          <w:b/>
          <w:sz w:val="36"/>
        </w:rPr>
        <w:t>양치류)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화석 양치류 또는 시카드 양치류로 중생대 또는 고생대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후</w:t>
      </w:r>
    </w:p>
    <w:p>
      <w:pPr>
        <w:pStyle w:val="BodyText"/>
        <w:ind w:firstLine="0"/>
      </w:pPr>
      <w:r>
        <w:rPr/>
        <w:t>기 지층에서 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9" w:hanging="566"/>
        <w:jc w:val="left"/>
        <w:rPr>
          <w:b/>
          <w:sz w:val="32"/>
        </w:rPr>
      </w:pPr>
      <w:r>
        <w:rPr>
          <w:b/>
          <w:sz w:val="32"/>
        </w:rPr>
        <w:t>리본 모양의 pinnae와 주로 깃 모양으로 배열된 잎맥을 </w:t>
      </w:r>
      <w:r>
        <w:rPr>
          <w:b/>
          <w:spacing w:val="-11"/>
          <w:sz w:val="32"/>
        </w:rPr>
        <w:t>가 </w:t>
      </w:r>
      <w:r>
        <w:rPr>
          <w:b/>
          <w:sz w:val="32"/>
        </w:rPr>
        <w:t>지는 특징이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