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ge">
              <wp:posOffset>359956</wp:posOffset>
            </wp:positionV>
            <wp:extent cx="5400040" cy="619036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190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591" w:hanging="566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 말한다. 백색, </w:t>
      </w:r>
      <w:r>
        <w:rPr>
          <w:b/>
          <w:spacing w:val="-15"/>
          <w:sz w:val="32"/>
        </w:rPr>
        <w:t>회 </w:t>
      </w:r>
      <w:r>
        <w:rPr>
          <w:b/>
          <w:sz w:val="32"/>
        </w:rPr>
        <w:t>색 또는 암회색, 흑색을 띠며, 괴상 또는 층상을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12" w:hanging="566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 생파편을 </w:t>
      </w:r>
      <w:r>
        <w:rPr>
          <w:b/>
          <w:spacing w:val="-6"/>
          <w:sz w:val="32"/>
        </w:rPr>
        <w:t>함유 </w:t>
      </w:r>
      <w:r>
        <w:rPr>
          <w:b/>
          <w:sz w:val="32"/>
        </w:rPr>
        <w:t>하고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조립질의 석회질 퇴적물로 주로 구성되어 있으며 </w:t>
      </w:r>
      <w:r>
        <w:rPr>
          <w:b/>
          <w:spacing w:val="-4"/>
          <w:sz w:val="32"/>
        </w:rPr>
        <w:t>상대적으 </w:t>
      </w:r>
      <w:r>
        <w:rPr>
          <w:b/>
          <w:sz w:val="32"/>
        </w:rPr>
        <w:t>로 고 에너지의 환경에서 퇴적된 것으로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2019-12-22T23:12:33Z</dcterms:created>
  <dcterms:modified xsi:type="dcterms:W3CDTF">2019-12-22T23:12:33Z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