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418058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8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호상편마암(Biotite banded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gneiss)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흑운모, 석영,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사장석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경기도 가평군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북면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석영과 장석이 주성분인 우백질과 흑운모가 주성분인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우흑</w:t>
      </w:r>
    </w:p>
    <w:p>
      <w:pPr>
        <w:pStyle w:val="BodyText"/>
        <w:ind w:firstLine="0"/>
      </w:pPr>
      <w:r>
        <w:rPr/>
        <w:t>질이 띠를 이룬 호상구조가 뚜렷하게 보이는 편마암이다.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뚜렷한 편마구조를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가진다.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237" w:lineRule="auto" w:before="2" w:after="0"/>
        <w:ind w:left="9935" w:right="326" w:hanging="567"/>
        <w:jc w:val="left"/>
        <w:rPr>
          <w:b/>
          <w:sz w:val="32"/>
        </w:rPr>
      </w:pPr>
      <w:r>
        <w:rPr>
          <w:b/>
          <w:sz w:val="32"/>
        </w:rPr>
        <w:t>부분적으로 석영들이 변성분화작용의 결과로 </w:t>
      </w:r>
      <w:r>
        <w:rPr>
          <w:b/>
          <w:spacing w:val="-4"/>
          <w:sz w:val="32"/>
        </w:rPr>
        <w:t>재결정작용 </w:t>
      </w:r>
      <w:r>
        <w:rPr>
          <w:b/>
          <w:sz w:val="32"/>
        </w:rPr>
        <w:t>을 거쳐 안구상의 형태로 크게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관찰된다.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9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흑운모가 특징적으로 호상구조를 보이며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8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2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5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8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2019-12-10T16:23:48Z</dcterms:created>
  <dcterms:modified xsi:type="dcterms:W3CDTF">2019-12-10T16:23:48Z</dcterms:modified>
</cp:coreProperties>
</file>